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422">
        <w:rPr>
          <w:rFonts w:ascii="Tahoma" w:eastAsia="Times New Roman" w:hAnsi="Tahoma" w:cs="Tahoma"/>
          <w:b/>
          <w:bCs/>
          <w:sz w:val="32"/>
          <w:szCs w:val="32"/>
          <w:rtl/>
          <w:lang w:bidi="fa-IR"/>
        </w:rPr>
        <w:t>مشخصات فني سمند</w:t>
      </w: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272405" cy="2968625"/>
            <wp:effectExtent l="19050" t="0" r="4445" b="0"/>
            <wp:docPr id="2" name="Picture 2" descr="سمن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سمند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کارايي</w:t>
            </w:r>
          </w:p>
        </w:tc>
      </w:tr>
    </w:tbl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 w:hint="cs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مدل موتور :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XU7JP/L3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حد اکثر سرعت : 185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KM/HR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نسبت تراکم : 9.3:1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تعداد سيلندر : خطي 4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حجم موتور : 1761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cc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سيستم سوخت رساني : انژکتوري پاششي (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MPFI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)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حداکثر توان موتور : 100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HP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در6000 دور بر دقيقه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حداکثر گشتاور: 153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Nm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در 3000 دور در دقيقه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قطر سيلندر : 83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mm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1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کورس پيستون : 81.4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mm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گيربکس</w:t>
            </w:r>
          </w:p>
        </w:tc>
      </w:tr>
    </w:tbl>
    <w:p w:rsidR="00F06422" w:rsidRPr="00F06422" w:rsidRDefault="00F06422" w:rsidP="00F06422">
      <w:pPr>
        <w:numPr>
          <w:ilvl w:val="0"/>
          <w:numId w:val="2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گيربکس :  دنده اي </w:t>
      </w:r>
    </w:p>
    <w:p w:rsidR="00F06422" w:rsidRPr="00F06422" w:rsidRDefault="00F06422" w:rsidP="00F06422">
      <w:pPr>
        <w:numPr>
          <w:ilvl w:val="0"/>
          <w:numId w:val="2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نسبت دنده 1 : 0.2894 </w:t>
      </w:r>
    </w:p>
    <w:p w:rsidR="00F06422" w:rsidRPr="00F06422" w:rsidRDefault="00F06422" w:rsidP="00F06422">
      <w:pPr>
        <w:numPr>
          <w:ilvl w:val="0"/>
          <w:numId w:val="2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نسبت دند ه 2 : 0.5384 </w:t>
      </w:r>
    </w:p>
    <w:p w:rsidR="00F06422" w:rsidRPr="00F06422" w:rsidRDefault="00F06422" w:rsidP="00F06422">
      <w:pPr>
        <w:numPr>
          <w:ilvl w:val="0"/>
          <w:numId w:val="2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نسبت دنده 3 : 0.7812 </w:t>
      </w:r>
    </w:p>
    <w:p w:rsidR="00F06422" w:rsidRPr="00F06422" w:rsidRDefault="00F06422" w:rsidP="00F06422">
      <w:pPr>
        <w:numPr>
          <w:ilvl w:val="0"/>
          <w:numId w:val="2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نسبت دنده 4 : 1.0512 </w:t>
      </w:r>
    </w:p>
    <w:p w:rsidR="00F06422" w:rsidRPr="00F06422" w:rsidRDefault="00F06422" w:rsidP="00F06422">
      <w:pPr>
        <w:numPr>
          <w:ilvl w:val="0"/>
          <w:numId w:val="2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نسبت دنده 5 : 1.3428 </w:t>
      </w:r>
    </w:p>
    <w:p w:rsidR="00F06422" w:rsidRPr="00F06422" w:rsidRDefault="00F06422" w:rsidP="00F06422">
      <w:pPr>
        <w:numPr>
          <w:ilvl w:val="0"/>
          <w:numId w:val="2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دنده عقب :0.3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کلاچ</w:t>
            </w:r>
          </w:p>
        </w:tc>
      </w:tr>
    </w:tbl>
    <w:p w:rsidR="00F06422" w:rsidRPr="00F06422" w:rsidRDefault="00F06422" w:rsidP="00F06422">
      <w:pPr>
        <w:numPr>
          <w:ilvl w:val="0"/>
          <w:numId w:val="3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lastRenderedPageBreak/>
        <w:t xml:space="preserve">كلاچ </w:t>
      </w:r>
    </w:p>
    <w:p w:rsidR="00F06422" w:rsidRPr="00F06422" w:rsidRDefault="00F06422" w:rsidP="00F06422">
      <w:pPr>
        <w:numPr>
          <w:ilvl w:val="0"/>
          <w:numId w:val="3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نوع كلاچ : تك صفحه اي خشك </w:t>
      </w:r>
    </w:p>
    <w:p w:rsidR="00F06422" w:rsidRPr="00F06422" w:rsidRDefault="00F06422" w:rsidP="00F06422">
      <w:pPr>
        <w:numPr>
          <w:ilvl w:val="0"/>
          <w:numId w:val="3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قطر خارجي کلاچ : 200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mm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3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قطر داخلي كلاچ : 132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mm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3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ديفرانسيل : ديفرانسيل جلو و دنده خورشيدي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سوخت</w:t>
            </w:r>
          </w:p>
        </w:tc>
      </w:tr>
    </w:tbl>
    <w:p w:rsidR="00F06422" w:rsidRPr="00F06422" w:rsidRDefault="00F06422" w:rsidP="00F06422">
      <w:pPr>
        <w:numPr>
          <w:ilvl w:val="0"/>
          <w:numId w:val="4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ظرفيت مخزن سوخت: 70 ليتر </w:t>
      </w:r>
    </w:p>
    <w:p w:rsidR="00F06422" w:rsidRPr="00F06422" w:rsidRDefault="00F06422" w:rsidP="00F06422">
      <w:pPr>
        <w:numPr>
          <w:ilvl w:val="0"/>
          <w:numId w:val="4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عدد اکتان : 95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RON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4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درجه آلودگي :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Euro II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4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مصرف خارج از شهر : براساس استاندارد : 9.2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ECE R84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4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ترکيبي بر اساس استاندارد : 8.5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ECE R101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4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با سرعت ثابت 90 : 6.8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Lit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4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با سرعت ثابت 120 : 9.2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Lit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4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آلودگي منواکسيد کربن با کاتاليست کانورتور : %0.5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سيستم</w:t>
            </w: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فرمان</w:t>
            </w:r>
          </w:p>
        </w:tc>
      </w:tr>
    </w:tbl>
    <w:p w:rsidR="00F06422" w:rsidRPr="00F06422" w:rsidRDefault="00F06422" w:rsidP="00F06422">
      <w:pPr>
        <w:numPr>
          <w:ilvl w:val="0"/>
          <w:numId w:val="5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شعاع چرخش با هيدروليک 5.5 متر </w:t>
      </w:r>
    </w:p>
    <w:p w:rsidR="00F06422" w:rsidRPr="00F06422" w:rsidRDefault="00F06422" w:rsidP="00F06422">
      <w:pPr>
        <w:numPr>
          <w:ilvl w:val="0"/>
          <w:numId w:val="5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جعبه فرمان هيدروليک - شانه اي </w:t>
      </w:r>
    </w:p>
    <w:p w:rsidR="00F06422" w:rsidRPr="00F06422" w:rsidRDefault="00F06422" w:rsidP="00F06422">
      <w:pPr>
        <w:numPr>
          <w:ilvl w:val="0"/>
          <w:numId w:val="5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زاويه چرخش چرخها به سمت داخل/ به سمت خارج : 6.0-5.0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mm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5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زاويه چرخش چرخها به سمت داخل : 5.43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mm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8"/>
      </w:tblGrid>
      <w:tr w:rsidR="00F06422" w:rsidRPr="00F06422" w:rsidTr="00F06422">
        <w:trPr>
          <w:tblCellSpacing w:w="7" w:type="dxa"/>
        </w:trPr>
        <w:tc>
          <w:tcPr>
            <w:tcW w:w="25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سيستم الکتريکي</w:t>
            </w: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06422" w:rsidRPr="00F06422" w:rsidRDefault="00F06422" w:rsidP="00F06422">
      <w:pPr>
        <w:numPr>
          <w:ilvl w:val="0"/>
          <w:numId w:val="6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باطري : 12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V 35 Ah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6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دينام : 80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A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6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استارت : 0.9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KW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6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نوع باطري : اسيد سرب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وزن</w:t>
            </w: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(kg)</w:t>
            </w:r>
          </w:p>
        </w:tc>
      </w:tr>
    </w:tbl>
    <w:p w:rsidR="00F06422" w:rsidRPr="00F06422" w:rsidRDefault="00F06422" w:rsidP="00F06422">
      <w:pPr>
        <w:numPr>
          <w:ilvl w:val="0"/>
          <w:numId w:val="7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وزن خودرو : 1200 (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KG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) </w:t>
      </w:r>
    </w:p>
    <w:p w:rsidR="00F06422" w:rsidRPr="00F06422" w:rsidRDefault="00F06422" w:rsidP="00F06422">
      <w:pPr>
        <w:numPr>
          <w:ilvl w:val="0"/>
          <w:numId w:val="7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وزن روي اکسل جلو : 716 (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KG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) </w:t>
      </w:r>
    </w:p>
    <w:p w:rsidR="00F06422" w:rsidRPr="00F06422" w:rsidRDefault="00F06422" w:rsidP="00F06422">
      <w:pPr>
        <w:numPr>
          <w:ilvl w:val="0"/>
          <w:numId w:val="7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وزن روي اکسل عقب : 468 :(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KG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)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تعليق</w:t>
            </w: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06422" w:rsidRPr="00F06422" w:rsidRDefault="00F06422" w:rsidP="00F06422">
      <w:pPr>
        <w:numPr>
          <w:ilvl w:val="0"/>
          <w:numId w:val="8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مستقل از نوع مک فرسون : جلو </w:t>
      </w:r>
    </w:p>
    <w:p w:rsidR="00F06422" w:rsidRPr="00F06422" w:rsidRDefault="00F06422" w:rsidP="00F06422">
      <w:pPr>
        <w:numPr>
          <w:ilvl w:val="0"/>
          <w:numId w:val="8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مستقل از نوع فنر پيچشي : عقب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ترمز</w:t>
            </w:r>
          </w:p>
        </w:tc>
      </w:tr>
    </w:tbl>
    <w:p w:rsidR="00F06422" w:rsidRPr="00F06422" w:rsidRDefault="00F06422" w:rsidP="00F06422">
      <w:pPr>
        <w:numPr>
          <w:ilvl w:val="0"/>
          <w:numId w:val="9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دو مداره تحت کنترل با بوستر : سيستم ترمز </w:t>
      </w:r>
    </w:p>
    <w:p w:rsidR="00F06422" w:rsidRPr="00F06422" w:rsidRDefault="00F06422" w:rsidP="00F06422">
      <w:pPr>
        <w:numPr>
          <w:ilvl w:val="0"/>
          <w:numId w:val="9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ديسکي با پره هاي خنک کننده : ترمز جلو </w:t>
      </w:r>
    </w:p>
    <w:p w:rsidR="00F06422" w:rsidRPr="00F06422" w:rsidRDefault="00F06422" w:rsidP="00F06422">
      <w:pPr>
        <w:numPr>
          <w:ilvl w:val="0"/>
          <w:numId w:val="9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توپي : ترمز عقب </w:t>
      </w:r>
    </w:p>
    <w:p w:rsidR="00F06422" w:rsidRPr="00F06422" w:rsidRDefault="00F06422" w:rsidP="00F06422">
      <w:pPr>
        <w:numPr>
          <w:ilvl w:val="0"/>
          <w:numId w:val="9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سيستم ترمز ضد قفل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ABS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: انتخابي </w:t>
      </w:r>
    </w:p>
    <w:p w:rsidR="00F06422" w:rsidRPr="00F06422" w:rsidRDefault="00F06422" w:rsidP="00F06422">
      <w:pPr>
        <w:numPr>
          <w:ilvl w:val="0"/>
          <w:numId w:val="9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توع سيستم ضد قفل :4 کانال با سيستم قدرتي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EBD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توزيع ترمز الکترونيکي </w:t>
      </w:r>
    </w:p>
    <w:p w:rsidR="00F06422" w:rsidRPr="00F06422" w:rsidRDefault="00F06422" w:rsidP="00F06422">
      <w:pPr>
        <w:numPr>
          <w:ilvl w:val="0"/>
          <w:numId w:val="9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مدل :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 xml:space="preserve">MK 20E (Continental </w:t>
      </w:r>
      <w:proofErr w:type="spellStart"/>
      <w:r w:rsidRPr="00F06422">
        <w:rPr>
          <w:rFonts w:ascii="Tahoma" w:eastAsia="Times New Roman" w:hAnsi="Tahoma" w:cs="Tahoma"/>
          <w:color w:val="006FA6"/>
          <w:sz w:val="16"/>
          <w:szCs w:val="16"/>
        </w:rPr>
        <w:t>Teves</w:t>
      </w:r>
      <w:proofErr w:type="spellEnd"/>
      <w:r w:rsidRPr="00F06422">
        <w:rPr>
          <w:rFonts w:ascii="Tahoma" w:eastAsia="Times New Roman" w:hAnsi="Tahoma" w:cs="Tahoma"/>
          <w:color w:val="006FA6"/>
          <w:sz w:val="16"/>
          <w:szCs w:val="16"/>
        </w:rPr>
        <w:t>) ABS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tbl>
      <w:tblPr>
        <w:bidiVisual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</w:tblGrid>
      <w:tr w:rsidR="00F06422" w:rsidRPr="00F06422" w:rsidTr="00F06422">
        <w:trPr>
          <w:tblCellSpacing w:w="7" w:type="dxa"/>
        </w:trPr>
        <w:tc>
          <w:tcPr>
            <w:tcW w:w="1650" w:type="dxa"/>
            <w:tcBorders>
              <w:top w:val="outset" w:sz="8" w:space="0" w:color="BEBEBE"/>
              <w:left w:val="outset" w:sz="8" w:space="0" w:color="BEBEBE"/>
              <w:bottom w:val="outset" w:sz="8" w:space="0" w:color="BEBEBE"/>
              <w:right w:val="outset" w:sz="8" w:space="0" w:color="BEBEBE"/>
            </w:tcBorders>
            <w:shd w:val="clear" w:color="auto" w:fill="E5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22" w:rsidRPr="00F06422" w:rsidRDefault="00F06422" w:rsidP="00F0642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06422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lastRenderedPageBreak/>
              <w:t>چرخها</w:t>
            </w:r>
          </w:p>
        </w:tc>
      </w:tr>
    </w:tbl>
    <w:p w:rsidR="00F06422" w:rsidRPr="00F06422" w:rsidRDefault="00F06422" w:rsidP="00F06422">
      <w:pPr>
        <w:numPr>
          <w:ilvl w:val="0"/>
          <w:numId w:val="10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تاير : 65/185 88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H R15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10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چرخهاي استاندارد : فولادي 6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J15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10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چرخهاي انتخابي : آلومينيومي 6.5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J15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numPr>
          <w:ilvl w:val="0"/>
          <w:numId w:val="10"/>
        </w:numPr>
        <w:bidi/>
        <w:spacing w:before="100" w:beforeAutospacing="1" w:after="100" w:afterAutospacing="1" w:line="240" w:lineRule="atLeast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</w:rPr>
        <w:t>ECU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(واحد کنترل الکترونيکي):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S2000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 </w:t>
      </w: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Symbol" w:eastAsia="Times New Roman" w:hAnsi="Symbol" w:cs="Times New Roman"/>
          <w:color w:val="006FA6"/>
          <w:sz w:val="16"/>
          <w:szCs w:val="16"/>
        </w:rPr>
        <w:t>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  ECU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(واحد کنترل الکترونيکي): 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>S2000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 </w:t>
      </w: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Symbol" w:eastAsia="Times New Roman" w:hAnsi="Symbol" w:cs="Times New Roman"/>
          <w:color w:val="006FA6"/>
          <w:sz w:val="16"/>
          <w:szCs w:val="16"/>
        </w:rPr>
        <w:t>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 xml:space="preserve">  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سيستم خنک کننده : 7.4 </w:t>
      </w: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6FA6"/>
          <w:sz w:val="16"/>
          <w:szCs w:val="16"/>
          <w:rtl/>
        </w:rPr>
      </w:pPr>
      <w:r w:rsidRPr="00F06422">
        <w:rPr>
          <w:rFonts w:ascii="Symbol" w:eastAsia="Times New Roman" w:hAnsi="Symbol" w:cs="Times New Roman"/>
          <w:color w:val="006FA6"/>
          <w:sz w:val="16"/>
          <w:szCs w:val="16"/>
        </w:rPr>
        <w:t>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 xml:space="preserve">  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 xml:space="preserve">روغن گيربکس : 2 </w:t>
      </w: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06422">
        <w:rPr>
          <w:rFonts w:ascii="Symbol" w:eastAsia="Times New Roman" w:hAnsi="Symbol" w:cs="Times New Roman"/>
          <w:color w:val="006FA6"/>
          <w:sz w:val="16"/>
          <w:szCs w:val="16"/>
        </w:rPr>
        <w:t></w:t>
      </w:r>
      <w:r w:rsidRPr="00F06422">
        <w:rPr>
          <w:rFonts w:ascii="Tahoma" w:eastAsia="Times New Roman" w:hAnsi="Tahoma" w:cs="Tahoma"/>
          <w:color w:val="006FA6"/>
          <w:sz w:val="16"/>
          <w:szCs w:val="16"/>
        </w:rPr>
        <w:t xml:space="preserve">  </w:t>
      </w:r>
      <w:r w:rsidRPr="00F06422">
        <w:rPr>
          <w:rFonts w:ascii="Tahoma" w:eastAsia="Times New Roman" w:hAnsi="Tahoma" w:cs="Tahoma"/>
          <w:color w:val="006FA6"/>
          <w:sz w:val="16"/>
          <w:szCs w:val="16"/>
          <w:rtl/>
        </w:rPr>
        <w:t>روغن سيستم فرمان : 1</w:t>
      </w: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ahoma" w:eastAsia="Times New Roman" w:hAnsi="Tahoma" w:cs="Tahoma" w:hint="cs"/>
          <w:b/>
          <w:bCs/>
          <w:sz w:val="20"/>
          <w:szCs w:val="20"/>
          <w:rtl/>
        </w:rPr>
      </w:pPr>
      <w:r w:rsidRPr="00F06422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منبع : </w:t>
      </w:r>
      <w:hyperlink r:id="rId6" w:history="1">
        <w:r w:rsidRPr="00F06422">
          <w:rPr>
            <w:rFonts w:ascii="Tahoma" w:eastAsia="Times New Roman" w:hAnsi="Tahoma" w:cs="Tahoma"/>
            <w:b/>
            <w:bCs/>
            <w:color w:val="0000FF"/>
            <w:sz w:val="20"/>
            <w:u w:val="single"/>
          </w:rPr>
          <w:t>http://www.ikco.com/persian/products/samand.aspx</w:t>
        </w:r>
      </w:hyperlink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422" w:rsidRPr="00F06422" w:rsidRDefault="00F06422" w:rsidP="00F0642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0642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246F0" w:rsidRDefault="00F06422"/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3C3"/>
    <w:multiLevelType w:val="multilevel"/>
    <w:tmpl w:val="AC92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F878FD"/>
    <w:multiLevelType w:val="multilevel"/>
    <w:tmpl w:val="861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E4278"/>
    <w:multiLevelType w:val="multilevel"/>
    <w:tmpl w:val="65D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366461"/>
    <w:multiLevelType w:val="multilevel"/>
    <w:tmpl w:val="36A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82234"/>
    <w:multiLevelType w:val="multilevel"/>
    <w:tmpl w:val="A18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76AD8"/>
    <w:multiLevelType w:val="multilevel"/>
    <w:tmpl w:val="5A6E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465C95"/>
    <w:multiLevelType w:val="multilevel"/>
    <w:tmpl w:val="FA3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C03EA0"/>
    <w:multiLevelType w:val="multilevel"/>
    <w:tmpl w:val="86F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E92E6F"/>
    <w:multiLevelType w:val="multilevel"/>
    <w:tmpl w:val="39C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5C7D3F"/>
    <w:multiLevelType w:val="multilevel"/>
    <w:tmpl w:val="43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6422"/>
    <w:rsid w:val="002157BC"/>
    <w:rsid w:val="005C3249"/>
    <w:rsid w:val="008C2255"/>
    <w:rsid w:val="00C70EEE"/>
    <w:rsid w:val="00EC1367"/>
    <w:rsid w:val="00F06422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co.com/persian/products/samand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2010-08-22T18:40:00Z</dcterms:created>
  <dcterms:modified xsi:type="dcterms:W3CDTF">2010-08-22T18:43:00Z</dcterms:modified>
</cp:coreProperties>
</file>